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7D" w:rsidRDefault="0053357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3357D" w:rsidRDefault="0053357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3357D" w:rsidRDefault="0053357D">
      <w:pPr>
        <w:pStyle w:val="ConsPlusTitle"/>
        <w:widowControl/>
        <w:jc w:val="center"/>
      </w:pPr>
    </w:p>
    <w:p w:rsidR="0053357D" w:rsidRDefault="0053357D">
      <w:pPr>
        <w:pStyle w:val="ConsPlusTitle"/>
        <w:widowControl/>
        <w:jc w:val="center"/>
      </w:pPr>
      <w:r>
        <w:t>ПОСТАНОВЛЕНИЕ</w:t>
      </w:r>
    </w:p>
    <w:p w:rsidR="0053357D" w:rsidRDefault="0053357D">
      <w:pPr>
        <w:pStyle w:val="ConsPlusTitle"/>
        <w:widowControl/>
        <w:jc w:val="center"/>
      </w:pPr>
      <w:r>
        <w:t>от 16 апреля 2012 г. N 291</w:t>
      </w:r>
    </w:p>
    <w:p w:rsidR="0053357D" w:rsidRDefault="0053357D">
      <w:pPr>
        <w:pStyle w:val="ConsPlusTitle"/>
        <w:widowControl/>
        <w:jc w:val="center"/>
      </w:pPr>
    </w:p>
    <w:p w:rsidR="0053357D" w:rsidRDefault="0053357D">
      <w:pPr>
        <w:pStyle w:val="ConsPlusTitle"/>
        <w:widowControl/>
        <w:jc w:val="center"/>
      </w:pPr>
      <w:r>
        <w:t>О ЛИЦЕНЗИРОВАНИИ МЕДИЦИНСКОЙ ДЕЯТЕЛЬНОСТИ</w:t>
      </w:r>
    </w:p>
    <w:p w:rsidR="0053357D" w:rsidRDefault="0053357D">
      <w:pPr>
        <w:pStyle w:val="ConsPlusTitle"/>
        <w:widowControl/>
        <w:jc w:val="center"/>
      </w:pPr>
      <w:r>
        <w:t>(ЗА ИСКЛЮЧЕНИЕМ УКАЗАННОЙ ДЕЯТЕЛЬНОСТИ, ОСУЩЕСТВЛЯЕМОЙ</w:t>
      </w:r>
    </w:p>
    <w:p w:rsidR="0053357D" w:rsidRDefault="0053357D">
      <w:pPr>
        <w:pStyle w:val="ConsPlusTitle"/>
        <w:widowControl/>
        <w:jc w:val="center"/>
      </w:pPr>
      <w:r>
        <w:t>МЕДИЦИНСКИМИ ОРГАНИЗАЦИЯМИ И ДРУГИМИ ОРГАНИЗАЦИЯМИ,</w:t>
      </w:r>
    </w:p>
    <w:p w:rsidR="0053357D" w:rsidRDefault="0053357D">
      <w:pPr>
        <w:pStyle w:val="ConsPlusTitle"/>
        <w:widowControl/>
        <w:jc w:val="center"/>
      </w:pPr>
      <w:r>
        <w:t>ВХОДЯЩИМИ В ЧАСТНУЮ СИСТЕМУ ЗДРАВООХРАНЕНИЯ,</w:t>
      </w:r>
    </w:p>
    <w:p w:rsidR="0053357D" w:rsidRDefault="0053357D">
      <w:pPr>
        <w:pStyle w:val="ConsPlusTitle"/>
        <w:widowControl/>
        <w:jc w:val="center"/>
      </w:pPr>
      <w:r>
        <w:t>НА ТЕРРИТОРИИ ИННОВАЦИОННОГО ЦЕНТРА "СКОЛКОВО")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 следующие изменения: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абзаце втором подпункта "а" пункта 2</w:t>
        </w:r>
      </w:hyperlink>
      <w:r>
        <w:rPr>
          <w:rFonts w:ascii="Calibri" w:hAnsi="Calibri" w:cs="Calibri"/>
        </w:rP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 января 2011 г. в муниципальной собственности, организаций муниципальной и частной систем здравоохранения, индивидуальных предпринимателей";</w:t>
      </w:r>
    </w:p>
    <w:p w:rsidR="0053357D" w:rsidRDefault="00C96FF5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8" w:history="1">
        <w:r w:rsidR="0053357D">
          <w:rPr>
            <w:rFonts w:ascii="Calibri" w:hAnsi="Calibri" w:cs="Calibri"/>
            <w:color w:val="0000FF"/>
          </w:rPr>
          <w:t>абзац третий</w:t>
        </w:r>
      </w:hyperlink>
      <w:r w:rsidR="0053357D">
        <w:rPr>
          <w:rFonts w:ascii="Calibri" w:hAnsi="Calibri" w:cs="Calibri"/>
        </w:rPr>
        <w:t xml:space="preserve"> раздела "Росздравнадзор"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после слов "системы здравоохранения," дополнить словами "за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собственности,".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53357D" w:rsidRDefault="00C96FF5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9" w:history="1">
        <w:r w:rsidR="0053357D">
          <w:rPr>
            <w:rFonts w:ascii="Calibri" w:hAnsi="Calibri" w:cs="Calibri"/>
            <w:color w:val="0000FF"/>
          </w:rPr>
          <w:t>постановление</w:t>
        </w:r>
      </w:hyperlink>
      <w:r w:rsidR="0053357D">
        <w:rPr>
          <w:rFonts w:ascii="Calibri" w:hAnsi="Calibri" w:cs="Calibri"/>
        </w:rPr>
        <w:t xml:space="preserve"> Правительства Российской Федерации от 22 января 2007 г. N 30 "Об утверждении Положения о лицензировании медицинской деятельности" (Собрание законодательства Российской Федерации, 2007, N 5, ст. 656);</w:t>
      </w:r>
    </w:p>
    <w:p w:rsidR="0053357D" w:rsidRDefault="00C96FF5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10" w:history="1">
        <w:r w:rsidR="0053357D">
          <w:rPr>
            <w:rFonts w:ascii="Calibri" w:hAnsi="Calibri" w:cs="Calibri"/>
            <w:color w:val="0000FF"/>
          </w:rPr>
          <w:t>пункт 4</w:t>
        </w:r>
      </w:hyperlink>
      <w:r w:rsidR="0053357D"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1551);</w:t>
      </w:r>
    </w:p>
    <w:p w:rsidR="0053357D" w:rsidRDefault="00C96FF5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11" w:history="1">
        <w:r w:rsidR="0053357D">
          <w:rPr>
            <w:rFonts w:ascii="Calibri" w:hAnsi="Calibri" w:cs="Calibri"/>
            <w:color w:val="0000FF"/>
          </w:rPr>
          <w:t>пункт 33</w:t>
        </w:r>
      </w:hyperlink>
      <w:r w:rsidR="0053357D"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53357D" w:rsidRDefault="00C96FF5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hyperlink r:id="rId12" w:history="1">
        <w:r w:rsidR="0053357D">
          <w:rPr>
            <w:rFonts w:ascii="Calibri" w:hAnsi="Calibri" w:cs="Calibri"/>
            <w:color w:val="0000FF"/>
          </w:rPr>
          <w:t>пункт 32</w:t>
        </w:r>
      </w:hyperlink>
      <w:r w:rsidR="0053357D"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53357D" w:rsidRDefault="0053357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291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3357D" w:rsidRDefault="0053357D">
      <w:pPr>
        <w:pStyle w:val="ConsPlusTitle"/>
        <w:widowControl/>
        <w:jc w:val="center"/>
      </w:pPr>
      <w:r>
        <w:t>ПОЛОЖЕНИЕ</w:t>
      </w:r>
    </w:p>
    <w:p w:rsidR="0053357D" w:rsidRDefault="0053357D">
      <w:pPr>
        <w:pStyle w:val="ConsPlusTitle"/>
        <w:widowControl/>
        <w:jc w:val="center"/>
      </w:pPr>
      <w:r>
        <w:t>О ЛИЦЕНЗИРОВАНИИ МЕДИЦИНСКОЙ ДЕЯТЕЛЬНОСТИ</w:t>
      </w:r>
    </w:p>
    <w:p w:rsidR="0053357D" w:rsidRDefault="0053357D">
      <w:pPr>
        <w:pStyle w:val="ConsPlusTitle"/>
        <w:widowControl/>
        <w:jc w:val="center"/>
      </w:pPr>
      <w:r>
        <w:t>(ЗА ИСКЛЮЧЕНИЕМ УКАЗАННОЙ ДЕЯТЕЛЬНОСТИ, ОСУЩЕСТВЛЯЕМОЙ</w:t>
      </w:r>
    </w:p>
    <w:p w:rsidR="0053357D" w:rsidRDefault="0053357D">
      <w:pPr>
        <w:pStyle w:val="ConsPlusTitle"/>
        <w:widowControl/>
        <w:jc w:val="center"/>
      </w:pPr>
      <w:r>
        <w:t>МЕДИЦИНСКИМИ ОРГАНИЗАЦИЯМИ И ДРУГИМИ ОРГАНИЗАЦИЯМИ,</w:t>
      </w:r>
    </w:p>
    <w:p w:rsidR="0053357D" w:rsidRDefault="0053357D">
      <w:pPr>
        <w:pStyle w:val="ConsPlusTitle"/>
        <w:widowControl/>
        <w:jc w:val="center"/>
      </w:pPr>
      <w:r>
        <w:t>ВХОДЯЩИМИ В ЧАСТНУЮ СИСТЕМУ ЗДРАВООХРАНЕНИЯ,</w:t>
      </w:r>
    </w:p>
    <w:p w:rsidR="0053357D" w:rsidRDefault="0053357D">
      <w:pPr>
        <w:pStyle w:val="ConsPlusTitle"/>
        <w:widowControl/>
        <w:jc w:val="center"/>
      </w:pPr>
      <w:r>
        <w:t>НА ТЕРРИТОРИИ ИННОВАЦИОННОГО ЦЕНТРА "СКОЛКОВО")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3357D" w:rsidRDefault="0053357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осуществления медицинской деятельности на территории инновационного центра "Сколково", см.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28.09.2010 N 244-ФЗ.</w:t>
      </w:r>
    </w:p>
    <w:p w:rsidR="0053357D" w:rsidRDefault="0053357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Лицензирование медицинской деятельности осуществляют следующие лицензирующие органы: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Федеральная </w:t>
      </w:r>
      <w:hyperlink r:id="rId14" w:history="1">
        <w:r>
          <w:rPr>
            <w:rFonts w:ascii="Calibri" w:hAnsi="Calibri" w:cs="Calibri"/>
            <w:color w:val="0000FF"/>
          </w:rPr>
          <w:t>служба</w:t>
        </w:r>
      </w:hyperlink>
      <w:r>
        <w:rPr>
          <w:rFonts w:ascii="Calibri" w:hAnsi="Calibri" w:cs="Calibri"/>
        </w:rPr>
        <w:t xml:space="preserve"> по надзору в сфере здравоохранения и социального развития в отношении: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подведомственных федеральным органам исполнительной власти, государственным академиям наук;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осуществляющих деятельность по оказанию высокотехнологичной медицинской помощи;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уполномоченные органы исполнительной власти субъектов Российской Федерации в отношении: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подведомственных органам исполнительной власти субъектов Российской Федерации и находящихся по состоянию на 1 января 2011 г. в муниципальной собственности, медицинских и иных организаций муниципальной и частной систем здравоохранения, за исключением медицинских и иных организаций, осуществляющих деятельность по оказанию высокотехнологичной медицинской помощи, - по 31 декабря 2012 г. включительно;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за исключением подведомственных федеральным органам исполнительной власти, государственным академиям наук, а также медицинских и иных организаций, осуществляющих деятельность по оказанию высокотехнологичной медицинской помощи, - с 1 января 2013 г.;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Медицинскую деятельность составляют работы (услуги) по перечню согласно </w:t>
      </w:r>
      <w:hyperlink r:id="rId1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</w:t>
      </w:r>
      <w:r>
        <w:rPr>
          <w:rFonts w:ascii="Calibri" w:hAnsi="Calibri" w:cs="Calibri"/>
        </w:rPr>
        <w:lastRenderedPageBreak/>
        <w:t>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 Требования к организации и выполнению указанных работ (услуг) в целях лицензирования устанавливаются Министерством здравоохранения и социального развития Российской Федерации.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наличие: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17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18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</w:t>
      </w:r>
      <w:hyperlink r:id="rId19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20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наличие у лиц, указанных в </w:t>
      </w:r>
      <w:hyperlink r:id="rId21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настоящего пункта, стажа работы по специальности: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 менее 5 лет - при наличии высшего медицинского образования;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 менее 3 лет - при наличии среднего медицинского образования;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</w:t>
      </w:r>
      <w:r>
        <w:rPr>
          <w:rFonts w:ascii="Calibri" w:hAnsi="Calibri" w:cs="Calibri"/>
        </w:rPr>
        <w:lastRenderedPageBreak/>
        <w:t>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ж)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з) соответствие соискателя лицензии - юридического лица: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22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Российской Федерации "О донорстве крови и ее компонентов";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2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 Российской Федерации "О трансплантации органов и (или) тканей человека";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намеренного осуществлять медико-социальную экспертизу, -установленным </w:t>
      </w:r>
      <w:hyperlink r:id="rId24" w:history="1">
        <w:r>
          <w:rPr>
            <w:rFonts w:ascii="Calibri" w:hAnsi="Calibri" w:cs="Calibri"/>
            <w:color w:val="0000FF"/>
          </w:rPr>
          <w:t>статьей 60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и </w:t>
      </w:r>
      <w:hyperlink r:id="rId2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наличие внутреннего контроля качества и безопасности медицинской деятельности.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соблюдение порядков оказания медицинской помощи;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соблюдение установленного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осуществления внутреннего контроля качества и безопасности медицинской деятельности;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соблюдение установленного </w:t>
      </w:r>
      <w:hyperlink r:id="rId2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предоставления платных медицинских услуг;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повышение квалификации специалистов, выполняющих заявленные работы (услуги), не реже 1 раза в 5 лет.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под грубым нарушением понимается невыполнение лицензиатом требований, предусмотренных </w:t>
      </w:r>
      <w:hyperlink r:id="rId28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r:id="rId30" w:history="1">
        <w:r>
          <w:rPr>
            <w:rFonts w:ascii="Calibri" w:hAnsi="Calibri" w:cs="Calibri"/>
            <w:color w:val="0000FF"/>
          </w:rPr>
          <w:t>"б" пункта 5</w:t>
        </w:r>
      </w:hyperlink>
      <w:r>
        <w:rPr>
          <w:rFonts w:ascii="Calibri" w:hAnsi="Calibri" w:cs="Calibri"/>
        </w:rPr>
        <w:t xml:space="preserve"> настоящего Положения, повлекшее за собой последствия, установленные </w:t>
      </w:r>
      <w:hyperlink r:id="rId31" w:history="1">
        <w:r>
          <w:rPr>
            <w:rFonts w:ascii="Calibri" w:hAnsi="Calibri" w:cs="Calibri"/>
            <w:color w:val="0000FF"/>
          </w:rPr>
          <w:t>частью 11 статьи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получения лицензии соискатель лицензии направляет или представляет в лицензирующий орган 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 юридического лица, засвидетельствованные в нотариальном порядке;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сведения о наличии выданного в установленном </w:t>
      </w:r>
      <w:hyperlink r:id="rId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копии документов, подтверждающих наличие у лиц, указанных в </w:t>
      </w:r>
      <w:hyperlink r:id="rId34" w:history="1">
        <w:r>
          <w:rPr>
            <w:rFonts w:ascii="Calibri" w:hAnsi="Calibri" w:cs="Calibri"/>
            <w:color w:val="0000FF"/>
          </w:rPr>
          <w:t>подпункте "в" пункта 4</w:t>
        </w:r>
      </w:hyperlink>
      <w:r>
        <w:rPr>
          <w:rFonts w:ascii="Calibri" w:hAnsi="Calibri" w:cs="Calibri"/>
        </w:rPr>
        <w:t xml:space="preserve"> настоящего Положения, соответствующего профессионального образования, сертификатов, стажа работы по специальности;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копии документов, подтверждающих наличие у лиц, указанных в </w:t>
      </w:r>
      <w:hyperlink r:id="rId35" w:history="1">
        <w:r>
          <w:rPr>
            <w:rFonts w:ascii="Calibri" w:hAnsi="Calibri" w:cs="Calibri"/>
            <w:color w:val="0000FF"/>
          </w:rPr>
          <w:t>подпункте "д" пункта 4</w:t>
        </w:r>
      </w:hyperlink>
      <w:r>
        <w:rPr>
          <w:rFonts w:ascii="Calibri" w:hAnsi="Calibri" w:cs="Calibri"/>
        </w:rPr>
        <w:t xml:space="preserve">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копии документов, подтверждающих наличие у лиц, указанных в </w:t>
      </w:r>
      <w:hyperlink r:id="rId36" w:history="1">
        <w:r>
          <w:rPr>
            <w:rFonts w:ascii="Calibri" w:hAnsi="Calibri" w:cs="Calibri"/>
            <w:color w:val="0000FF"/>
          </w:rPr>
          <w:t>подпункте "е" пункта 4</w:t>
        </w:r>
      </w:hyperlink>
      <w:r>
        <w:rPr>
          <w:rFonts w:ascii="Calibri" w:hAnsi="Calibri" w:cs="Calibri"/>
        </w:rP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и) копия документа, подтверждающего уплату государственной пошлины за предоставление лицензии;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к) опись прилагаемых документов.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r:id="rId37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38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"з" пункта 7</w:t>
        </w:r>
      </w:hyperlink>
      <w:r>
        <w:rPr>
          <w:rFonts w:ascii="Calibri" w:hAnsi="Calibri" w:cs="Calibri"/>
        </w:rPr>
        <w:t xml:space="preserve"> настоящего Положения сведения (документы).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4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Информация, относящаяся к осуществлению медицинской деятельности, предусмотренная </w:t>
      </w:r>
      <w:hyperlink r:id="rId43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44" w:history="1">
        <w:r>
          <w:rPr>
            <w:rFonts w:ascii="Calibri" w:hAnsi="Calibri" w:cs="Calibri"/>
            <w:color w:val="0000FF"/>
          </w:rPr>
          <w:t>2 статьи 21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принятия лицензирующим органом решения о предоставлении лицензии, переоформлении лицензии, приостановлении, возобновлении, прекращении действия лицензии;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вступления в законную силу решения суда об аннулировании лицензии.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Лицензионный контроль осуществляется в порядке, установленном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деятельности", и включает в том числе проведение проверок соблюдения порядков оказания медицинской помощи, утверждаемых Министерством здравоохранения и социального развития </w:t>
      </w:r>
      <w:r>
        <w:rPr>
          <w:rFonts w:ascii="Calibri" w:hAnsi="Calibri" w:cs="Calibri"/>
        </w:rPr>
        <w:lastRenderedPageBreak/>
        <w:t>Российской Федерации, и осуществления внутреннего контроля качества и безопасности медицинской деятельности.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 и социального развития.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15. 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 и социального развития.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</w:t>
      </w:r>
      <w:hyperlink r:id="rId48" w:history="1">
        <w:r>
          <w:rPr>
            <w:rFonts w:ascii="Calibri" w:hAnsi="Calibri" w:cs="Calibri"/>
            <w:color w:val="0000FF"/>
          </w:rPr>
          <w:t>размере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лицензировании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деятельности (за исключением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указанной деятельности, осуществляемой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 и другими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входящими в частную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систему здравоохранения, на территории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инновационного центра "Сколково")</w:t>
      </w:r>
    </w:p>
    <w:p w:rsidR="0053357D" w:rsidRDefault="0053357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53357D" w:rsidRDefault="0053357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(УСЛУГ), СОСТАВЛЯЮЩИХ МЕДИЦИНСКУЮ ДЕЯТЕЛЬНОСТЬ</w:t>
      </w:r>
    </w:p>
    <w:p w:rsidR="0053357D" w:rsidRDefault="0053357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Работы (услуги) по: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авиационной и космической медицине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(использованию вспомогательных репродуктивных технологий)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аллергологии и иммунологии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вакцинации (проведению профилактических прививок)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вирусологии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водолазной медицине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военно-врачебной экспертизе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врачебно-летной экспертизе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гастроэнтерологии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гематологии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генетике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гериатрии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гигиене в стоматологии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гигиеническому воспитанию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гистологии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дезинфектологии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дерматовенерологии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диабетологии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диетологии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забору гемопоэтических стволовых клеток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забору, криоконсервации и хранению половых клеток и тканей репродуктивных органов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забору, заготовке, хранению донорской крови и (или) ее компонентов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изъятию и хранению органов и (или) тканей человека для трансплантации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кардиологии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микологии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клинической фармакологии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колопроктологии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косметологии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генетике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микологии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лечебному делу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мануальной терапии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помощи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генетике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(предварительным, периодическим)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(предполетным, послеполетным)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(предрейсовым, послерейсовым)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(предсменным, послесменным)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профилактическим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кандидатов в усыновители, опекуны (попечители) или приемные родители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выявление ВИЧ-инфекции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медицинских противопоказаний к владению оружием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медицинской оптике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наркологии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неврологии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неонатологии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неотложной медицинской помощи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нефрологии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общей врачебной практике (семейной медицине)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онкологии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операционному делу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сестринского дела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ортодонтии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оториноларингологии (за исключением кохлеарной имплантации)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оториноларингологии (кохлеарной имплантации)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паразитологии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патологической анатомии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педиатрии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пластической хирургии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профпатологии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психиатрическому освидетельствованию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психиатрии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радиологии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радиотерапии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реаниматологии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ревматологии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рентгенэндоваскулярной диагностике и лечению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рефлексотерапии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санитарно-гигиеническим лабораторным исследованиям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сексологии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сердечно-сосудистой хирургии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косметологии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детской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общей практики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профилактической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</w:t>
      </w:r>
      <w:r>
        <w:rPr>
          <w:rFonts w:ascii="Calibri" w:hAnsi="Calibri" w:cs="Calibri"/>
        </w:rPr>
        <w:lastRenderedPageBreak/>
        <w:t>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 и исследованию трупа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 и обследованию потерпевших, обвиняемых и других лиц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судебно-психиатрической экспертизе: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однородной амбулаторной судебно-психиатрической экспертизе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амбулаторной судебно-психиатрической экспертизе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однородной стационарной судебно-психиатрической экспертизе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комплексной стационарной судебно-психиатрической экспертизе (психолого-психиатрической, сексолого-психиатрической)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сурдологии-оториноларингологии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терапии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токсикологии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торакальной хирургии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трансплантации костного мозга и гемопоэтических стволовых клеток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гемопоэтических стволовых клеток и костного мозга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донорской крови и (или) ее компонентов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половых клеток и (или) тканей репродуктивных органов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органов и (или) тканей человека для трансплантации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трансфузиологии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урологии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фтизиатрии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хирургии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хирургии (абдоминальной)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хирургии (комбустиологии)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хирургии (трансплантации органов и (или) тканей)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хранению гемопоэтических стволовых клеток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экспертизе временной нетрудоспособности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экспертизе качества медицинской помощи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экспертизе профессиональной пригодности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экспертизе связи заболевания с профессией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эндоскопии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энтомологии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</w:t>
      </w:r>
    </w:p>
    <w:p w:rsidR="0053357D" w:rsidRDefault="0053357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3357D" w:rsidRDefault="0053357D">
      <w:pPr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53357D" w:rsidRDefault="0053357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56574" w:rsidRDefault="00356574"/>
    <w:sectPr w:rsidR="00356574" w:rsidSect="004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7D"/>
    <w:rsid w:val="00356574"/>
    <w:rsid w:val="0053357D"/>
    <w:rsid w:val="00717733"/>
    <w:rsid w:val="00783841"/>
    <w:rsid w:val="00937EFE"/>
    <w:rsid w:val="00BC3110"/>
    <w:rsid w:val="00C96FF5"/>
    <w:rsid w:val="00F1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357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57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524A8C8F986E32610F0B3705AC24A8F37F4D3BBED8187E8A091513792CDCA0C2588DC47393058Q1vCJ" TargetMode="External"/><Relationship Id="rId18" Type="http://schemas.openxmlformats.org/officeDocument/2006/relationships/hyperlink" Target="consultantplus://offline/ref=6C3524A8C8F986E32610F0B3705AC24A8F37FED6BAEB8187E8A091513792CDCA0C2588DC47393258Q1v5J" TargetMode="External"/><Relationship Id="rId26" Type="http://schemas.openxmlformats.org/officeDocument/2006/relationships/hyperlink" Target="consultantplus://offline/ref=6C3524A8C8F986E32610F0B3705AC24A8F37F7D9B6EA8187E8A091513792CDCA0C2588DC47393B5CQ1v8J" TargetMode="External"/><Relationship Id="rId39" Type="http://schemas.openxmlformats.org/officeDocument/2006/relationships/hyperlink" Target="consultantplus://offline/ref=6C3524A8C8F986E32610F0B3705AC24A8F37FED6BBED8187E8A091513792CDCA0C2588DC4739325EQ1v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3524A8C8F986E32610F0B3705AC24A8F37FED6BBED8187E8A091513792CDCA0C2588DC4739325BQ1vDJ" TargetMode="External"/><Relationship Id="rId34" Type="http://schemas.openxmlformats.org/officeDocument/2006/relationships/hyperlink" Target="consultantplus://offline/ref=6C3524A8C8F986E32610F0B3705AC24A8F37FED6BBED8187E8A091513792CDCA0C2588DC4739325BQ1vDJ" TargetMode="External"/><Relationship Id="rId42" Type="http://schemas.openxmlformats.org/officeDocument/2006/relationships/hyperlink" Target="consultantplus://offline/ref=6C3524A8C8F986E32610F0B3705AC24A8F37F4D4BFE78187E8A091513792CDCA0C2588DC4739335FQ1vFJ" TargetMode="External"/><Relationship Id="rId47" Type="http://schemas.openxmlformats.org/officeDocument/2006/relationships/hyperlink" Target="consultantplus://offline/ref=6C3524A8C8F986E32610F0B3705AC24A8F37F6D7BDE68187E8A0915137Q9v2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C3524A8C8F986E32610F0B3705AC24A8F37F4D1B9ED8187E8A091513792CDCA0C2588DC47393258Q1v4J" TargetMode="External"/><Relationship Id="rId12" Type="http://schemas.openxmlformats.org/officeDocument/2006/relationships/hyperlink" Target="consultantplus://offline/ref=6C3524A8C8F986E32610F0B3705AC24A8F37FED5B8ED8187E8A091513792CDCA0C2588DC47393058Q1v5J" TargetMode="External"/><Relationship Id="rId17" Type="http://schemas.openxmlformats.org/officeDocument/2006/relationships/hyperlink" Target="consultantplus://offline/ref=6C3524A8C8F986E32610F0B3705AC24A8F37FED6BAEB8187E8A091513792CDCA0C2588DC47393258Q1v5J" TargetMode="External"/><Relationship Id="rId25" Type="http://schemas.openxmlformats.org/officeDocument/2006/relationships/hyperlink" Target="consultantplus://offline/ref=6C3524A8C8F986E32610F0B3705AC24A8F37F7D9BCED8187E8A091513792CDCA0C2588DCQ4vFJ" TargetMode="External"/><Relationship Id="rId33" Type="http://schemas.openxmlformats.org/officeDocument/2006/relationships/hyperlink" Target="consultantplus://offline/ref=6C3524A8C8F986E32610F0B3705AC24A8F35F2D6BCEA8187E8A091513792CDCA0C2588DC4739325FQ1vAJ" TargetMode="External"/><Relationship Id="rId38" Type="http://schemas.openxmlformats.org/officeDocument/2006/relationships/hyperlink" Target="consultantplus://offline/ref=6C3524A8C8F986E32610F0B3705AC24A8F37FED6BBED8187E8A091513792CDCA0C2588DC4739325DQ1v5J" TargetMode="External"/><Relationship Id="rId46" Type="http://schemas.openxmlformats.org/officeDocument/2006/relationships/hyperlink" Target="consultantplus://offline/ref=6C3524A8C8F986E32610F0B3705AC24A8F37F6D7BDE68187E8A091513792CDCA0C2588DC4739305BQ1v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524A8C8F986E32610F0B3705AC24A8B3DF2D7B7E4DC8DE0F99D53309D92DD0B6C84DD473933Q5vAJ" TargetMode="External"/><Relationship Id="rId20" Type="http://schemas.openxmlformats.org/officeDocument/2006/relationships/hyperlink" Target="consultantplus://offline/ref=6C3524A8C8F986E32610F0B3705AC24A8F37FED6BAEB8187E8A091513792CDCA0C2588DC47393258Q1v5J" TargetMode="External"/><Relationship Id="rId29" Type="http://schemas.openxmlformats.org/officeDocument/2006/relationships/hyperlink" Target="consultantplus://offline/ref=6C3524A8C8F986E32610F0B3705AC24A8F37FED6BBED8187E8A091513792CDCA0C2588DC4739325CQ1v4J" TargetMode="External"/><Relationship Id="rId41" Type="http://schemas.openxmlformats.org/officeDocument/2006/relationships/hyperlink" Target="consultantplus://offline/ref=6C3524A8C8F986E32610F0B3705AC24A8F37F4D9BEEE8187E8A0915137Q9v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524A8C8F986E32610F0B3705AC24A8F37F4D1B9ED8187E8A0915137Q9v2J" TargetMode="External"/><Relationship Id="rId11" Type="http://schemas.openxmlformats.org/officeDocument/2006/relationships/hyperlink" Target="consultantplus://offline/ref=6C3524A8C8F986E32610F0B3705AC24A8F37FED5B8EE8187E8A091513792CDCA0C2588DC47393358Q1v4J" TargetMode="External"/><Relationship Id="rId24" Type="http://schemas.openxmlformats.org/officeDocument/2006/relationships/hyperlink" Target="consultantplus://offline/ref=6C3524A8C8F986E32610F0B3705AC24A8F37F7D9B6EA8187E8A091513792CDCA0C2588DC47393458Q1vDJ" TargetMode="External"/><Relationship Id="rId32" Type="http://schemas.openxmlformats.org/officeDocument/2006/relationships/hyperlink" Target="consultantplus://offline/ref=6C3524A8C8F986E32610F0B3705AC24A8F37F6D7BDE68187E8A091513792CDCA0C2588DC4739335DQ1vFJ" TargetMode="External"/><Relationship Id="rId37" Type="http://schemas.openxmlformats.org/officeDocument/2006/relationships/hyperlink" Target="consultantplus://offline/ref=6C3524A8C8F986E32610F0B3705AC24A8F37FED6BBED8187E8A091513792CDCA0C2588DC4739325DQ1vAJ" TargetMode="External"/><Relationship Id="rId40" Type="http://schemas.openxmlformats.org/officeDocument/2006/relationships/hyperlink" Target="consultantplus://offline/ref=6C3524A8C8F986E32610F0B3705AC24A8F37FED6BBED8187E8A091513792CDCA0C2588DC4739325EQ1vEJ" TargetMode="External"/><Relationship Id="rId45" Type="http://schemas.openxmlformats.org/officeDocument/2006/relationships/hyperlink" Target="consultantplus://offline/ref=6C3524A8C8F986E32610F0B3705AC24A8F37FFD3B8E88187E8A091513792CDCA0C2588DC47393358Q1vEJ" TargetMode="External"/><Relationship Id="rId5" Type="http://schemas.openxmlformats.org/officeDocument/2006/relationships/hyperlink" Target="consultantplus://offline/ref=6C3524A8C8F986E32610F0B3705AC24A8F37FED6BBED8187E8A091513792CDCA0C2588DC47393259Q1vAJ" TargetMode="External"/><Relationship Id="rId15" Type="http://schemas.openxmlformats.org/officeDocument/2006/relationships/hyperlink" Target="consultantplus://offline/ref=6C3524A8C8F986E32610F0B3705AC24A8F37FED6BBED8187E8A091513792CDCA0C2588DC4739325FQ1v5J" TargetMode="External"/><Relationship Id="rId23" Type="http://schemas.openxmlformats.org/officeDocument/2006/relationships/hyperlink" Target="consultantplus://offline/ref=6C3524A8C8F986E32610F0B3705AC24A8937FFD5BEE4DC8DE0F99D53309D92DD0B6C84DD473930Q5vBJ" TargetMode="External"/><Relationship Id="rId28" Type="http://schemas.openxmlformats.org/officeDocument/2006/relationships/hyperlink" Target="consultantplus://offline/ref=6C3524A8C8F986E32610F0B3705AC24A8F37FED6BBED8187E8A091513792CDCA0C2588DC4739325AQ1v4J" TargetMode="External"/><Relationship Id="rId36" Type="http://schemas.openxmlformats.org/officeDocument/2006/relationships/hyperlink" Target="consultantplus://offline/ref=6C3524A8C8F986E32610F0B3705AC24A8F37FED6BBED8187E8A091513792CDCA0C2588DC4739325CQ1vCJ" TargetMode="External"/><Relationship Id="rId49" Type="http://schemas.openxmlformats.org/officeDocument/2006/relationships/hyperlink" Target="consultantplus://offline/ref=6C3524A8C8F986E32610F0B3705AC24A8F37FED9B9EF8187E8A091513792CDCA0C2588DA40Q3v8J" TargetMode="External"/><Relationship Id="rId10" Type="http://schemas.openxmlformats.org/officeDocument/2006/relationships/hyperlink" Target="consultantplus://offline/ref=6C3524A8C8F986E32610F0B3705AC24A8F37F2D2BFEE8187E8A091513792CDCA0C2588DC4739325CQ1vFJ" TargetMode="External"/><Relationship Id="rId19" Type="http://schemas.openxmlformats.org/officeDocument/2006/relationships/hyperlink" Target="consultantplus://offline/ref=6C3524A8C8F986E32610F0B3705AC24A8F37FED6BAEB8187E8A091513792CDCA0C2588DC47393258Q1v5J" TargetMode="External"/><Relationship Id="rId31" Type="http://schemas.openxmlformats.org/officeDocument/2006/relationships/hyperlink" Target="consultantplus://offline/ref=6C3524A8C8F986E32610F0B3705AC24A8F37F6D7BDE68187E8A091513792CDCA0C2588DC4739305DQ1v8J" TargetMode="External"/><Relationship Id="rId44" Type="http://schemas.openxmlformats.org/officeDocument/2006/relationships/hyperlink" Target="consultantplus://offline/ref=6C3524A8C8F986E32610F0B3705AC24A8F37F6D7BDE68187E8A091513792CDCA0C2588DC47393051Q1vCJ" TargetMode="External"/><Relationship Id="rId4" Type="http://schemas.openxmlformats.org/officeDocument/2006/relationships/hyperlink" Target="consultantplus://offline/ref=6C3524A8C8F986E32610F0B3705AC24A8F37F6D7BDE68187E8A091513792CDCA0C2588DC4739335CQ1vAJ" TargetMode="External"/><Relationship Id="rId9" Type="http://schemas.openxmlformats.org/officeDocument/2006/relationships/hyperlink" Target="consultantplus://offline/ref=6C3524A8C8F986E32610F0B3705AC24A8F35F3D4BEED8187E8A0915137Q9v2J" TargetMode="External"/><Relationship Id="rId14" Type="http://schemas.openxmlformats.org/officeDocument/2006/relationships/hyperlink" Target="consultantplus://offline/ref=6C3524A8C8F986E32610F0B3705AC24A8F37FFD4B9E88187E8A091513792CDCA0C2588D9Q4v0J" TargetMode="External"/><Relationship Id="rId22" Type="http://schemas.openxmlformats.org/officeDocument/2006/relationships/hyperlink" Target="consultantplus://offline/ref=6C3524A8C8F986E32610F0B3705AC24A8735F6D1BDE4DC8DE0F99D53309D92DD0B6C84DD473832Q5vCJ" TargetMode="External"/><Relationship Id="rId27" Type="http://schemas.openxmlformats.org/officeDocument/2006/relationships/hyperlink" Target="consultantplus://offline/ref=6C3524A8C8F986E32610F0B3705AC24A863DF5D3B4B9D685B9F59F543FC285DA426085DD4739Q3vAJ" TargetMode="External"/><Relationship Id="rId30" Type="http://schemas.openxmlformats.org/officeDocument/2006/relationships/hyperlink" Target="consultantplus://offline/ref=6C3524A8C8F986E32610F0B3705AC24A8F37FED6BBED8187E8A091513792CDCA0C2588DC4739325CQ1v5J" TargetMode="External"/><Relationship Id="rId35" Type="http://schemas.openxmlformats.org/officeDocument/2006/relationships/hyperlink" Target="consultantplus://offline/ref=6C3524A8C8F986E32610F0B3705AC24A8F37FED6BBED8187E8A091513792CDCA0C2588DC4739325BQ1v5J" TargetMode="External"/><Relationship Id="rId43" Type="http://schemas.openxmlformats.org/officeDocument/2006/relationships/hyperlink" Target="consultantplus://offline/ref=6C3524A8C8F986E32610F0B3705AC24A8F37F6D7BDE68187E8A091513792CDCA0C2588DC47393050Q1v5J" TargetMode="External"/><Relationship Id="rId48" Type="http://schemas.openxmlformats.org/officeDocument/2006/relationships/hyperlink" Target="consultantplus://offline/ref=6C3524A8C8F986E32610F0B3705AC24A8F37FED9B9EF8187E8A091513792CDCA0C2588D84E3DQ3v5J" TargetMode="External"/><Relationship Id="rId8" Type="http://schemas.openxmlformats.org/officeDocument/2006/relationships/hyperlink" Target="consultantplus://offline/ref=6C3524A8C8F986E32610F0B3705AC24A8F37F4D1B9ED8187E8A091513792CDCA0C2588DC4739325EQ1vE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4561</Words>
  <Characters>26002</Characters>
  <Application>Microsoft Office Word</Application>
  <DocSecurity>0</DocSecurity>
  <Lines>216</Lines>
  <Paragraphs>61</Paragraphs>
  <ScaleCrop>false</ScaleCrop>
  <Company>CNIKVI</Company>
  <LinksUpToDate>false</LinksUpToDate>
  <CharactersWithSpaces>30502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solomka</dc:creator>
  <cp:keywords/>
  <dc:description/>
  <cp:lastModifiedBy>Ковалева</cp:lastModifiedBy>
  <cp:revision>2</cp:revision>
  <dcterms:created xsi:type="dcterms:W3CDTF">2012-11-07T14:28:00Z</dcterms:created>
  <dcterms:modified xsi:type="dcterms:W3CDTF">2012-11-07T14:28:00Z</dcterms:modified>
</cp:coreProperties>
</file>