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лепре в стадию клинического регресса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клинического регресса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Лепра [болезнь Гансена]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 ультразвуковой диагностики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кала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волосами, ногтями, бритье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полостью рта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глазами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Перемещение и/или размещение тяжелобольного пациента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тяжелобольного пациента через рот и/или назогастральный зонд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Приготовление и смена постельного белья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промежностью и наружными половыми органами тяжелобольного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шейного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пояснично-крестцового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фаланг кисти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плюсны и фаланг стопы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ноги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 короткого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